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CA" w:rsidRPr="00FF3BCA" w:rsidRDefault="00FF3BCA" w:rsidP="00FF3BCA">
      <w:pPr>
        <w:rPr>
          <w:rFonts w:eastAsia="MS Mincho"/>
          <w:iCs/>
          <w:sz w:val="20"/>
          <w:szCs w:val="20"/>
          <w:lang w:eastAsia="en-US"/>
        </w:rPr>
      </w:pPr>
      <w:r w:rsidRPr="00FF3BCA">
        <w:rPr>
          <w:rFonts w:eastAsia="MS Mincho"/>
          <w:iCs/>
          <w:sz w:val="20"/>
          <w:szCs w:val="20"/>
          <w:lang w:eastAsia="en-US"/>
        </w:rPr>
        <w:t xml:space="preserve">Приложение №1                                                                                                                                  </w:t>
      </w:r>
      <w:r>
        <w:rPr>
          <w:rFonts w:eastAsia="MS Mincho"/>
          <w:iCs/>
          <w:sz w:val="20"/>
          <w:szCs w:val="20"/>
          <w:lang w:eastAsia="en-US"/>
        </w:rPr>
        <w:t xml:space="preserve">                   </w:t>
      </w:r>
      <w:r w:rsidRPr="00FF3BCA">
        <w:rPr>
          <w:rFonts w:eastAsia="Calibri"/>
          <w:sz w:val="20"/>
          <w:szCs w:val="20"/>
        </w:rPr>
        <w:t>«Утверждаю»</w:t>
      </w:r>
    </w:p>
    <w:p w:rsidR="00FF3BCA" w:rsidRPr="00FF3BCA" w:rsidRDefault="00FF3BCA" w:rsidP="00FF3BCA">
      <w:pPr>
        <w:autoSpaceDE w:val="0"/>
        <w:autoSpaceDN w:val="0"/>
        <w:adjustRightInd w:val="0"/>
        <w:rPr>
          <w:rFonts w:eastAsia="Calibri"/>
          <w:iCs/>
          <w:color w:val="000000"/>
          <w:sz w:val="20"/>
          <w:szCs w:val="20"/>
          <w:lang w:eastAsia="en-US"/>
        </w:rPr>
      </w:pPr>
      <w:r w:rsidRPr="00FF3BCA">
        <w:rPr>
          <w:rFonts w:eastAsia="MS Mincho"/>
          <w:iCs/>
          <w:sz w:val="20"/>
          <w:szCs w:val="20"/>
          <w:lang w:eastAsia="en-US"/>
        </w:rPr>
        <w:t xml:space="preserve">к Договору № ______________ </w:t>
      </w:r>
      <w:proofErr w:type="gramStart"/>
      <w:r w:rsidRPr="00FF3BCA">
        <w:rPr>
          <w:rFonts w:eastAsia="MS Mincho"/>
          <w:iCs/>
          <w:sz w:val="20"/>
          <w:szCs w:val="20"/>
          <w:lang w:eastAsia="en-US"/>
        </w:rPr>
        <w:t>от</w:t>
      </w:r>
      <w:proofErr w:type="gramEnd"/>
      <w:r w:rsidRPr="00FF3BCA">
        <w:rPr>
          <w:rFonts w:eastAsia="MS Mincho"/>
          <w:iCs/>
          <w:sz w:val="20"/>
          <w:szCs w:val="20"/>
          <w:lang w:eastAsia="en-US"/>
        </w:rPr>
        <w:t xml:space="preserve"> </w:t>
      </w:r>
      <w:r w:rsidRPr="00FF3BCA">
        <w:rPr>
          <w:rFonts w:eastAsia="Calibri"/>
          <w:iCs/>
          <w:color w:val="000000"/>
          <w:sz w:val="20"/>
          <w:szCs w:val="20"/>
          <w:lang w:eastAsia="en-US"/>
        </w:rPr>
        <w:t xml:space="preserve">__________________    </w:t>
      </w:r>
      <w:r>
        <w:rPr>
          <w:rFonts w:eastAsia="Calibri"/>
          <w:iCs/>
          <w:color w:val="000000"/>
          <w:sz w:val="20"/>
          <w:szCs w:val="20"/>
          <w:lang w:eastAsia="en-US"/>
        </w:rPr>
        <w:t xml:space="preserve">                                </w:t>
      </w:r>
      <w:r w:rsidRPr="00FF3BCA">
        <w:rPr>
          <w:rFonts w:eastAsia="Calibri"/>
          <w:iCs/>
          <w:color w:val="000000"/>
          <w:sz w:val="20"/>
          <w:szCs w:val="20"/>
          <w:lang w:eastAsia="en-US"/>
        </w:rPr>
        <w:t xml:space="preserve"> </w:t>
      </w:r>
      <w:r>
        <w:rPr>
          <w:rFonts w:eastAsia="Calibri"/>
          <w:iCs/>
          <w:color w:val="000000"/>
          <w:sz w:val="20"/>
          <w:szCs w:val="20"/>
          <w:lang w:eastAsia="en-US"/>
        </w:rPr>
        <w:t xml:space="preserve">               </w:t>
      </w:r>
      <w:proofErr w:type="spellStart"/>
      <w:r>
        <w:rPr>
          <w:rFonts w:eastAsia="Calibri"/>
          <w:iCs/>
          <w:color w:val="000000"/>
          <w:sz w:val="20"/>
          <w:szCs w:val="20"/>
          <w:lang w:eastAsia="en-US"/>
        </w:rPr>
        <w:t>и.о</w:t>
      </w:r>
      <w:proofErr w:type="spellEnd"/>
      <w:r>
        <w:rPr>
          <w:rFonts w:eastAsia="Calibri"/>
          <w:iCs/>
          <w:color w:val="000000"/>
          <w:sz w:val="20"/>
          <w:szCs w:val="20"/>
          <w:lang w:eastAsia="en-US"/>
        </w:rPr>
        <w:t>. д</w:t>
      </w:r>
      <w:r w:rsidRPr="00FF3BCA">
        <w:rPr>
          <w:rFonts w:eastAsia="Calibri"/>
          <w:iCs/>
          <w:color w:val="000000"/>
          <w:sz w:val="20"/>
          <w:szCs w:val="20"/>
          <w:lang w:eastAsia="en-US"/>
        </w:rPr>
        <w:t>иректор</w:t>
      </w:r>
      <w:r>
        <w:rPr>
          <w:rFonts w:eastAsia="Calibri"/>
          <w:iCs/>
          <w:color w:val="000000"/>
          <w:sz w:val="20"/>
          <w:szCs w:val="20"/>
          <w:lang w:eastAsia="en-US"/>
        </w:rPr>
        <w:t>а</w:t>
      </w:r>
      <w:r w:rsidRPr="00FF3BCA">
        <w:rPr>
          <w:rFonts w:eastAsia="Calibri"/>
          <w:iCs/>
          <w:color w:val="000000"/>
          <w:sz w:val="20"/>
          <w:szCs w:val="20"/>
          <w:lang w:eastAsia="en-US"/>
        </w:rPr>
        <w:t xml:space="preserve"> по производству</w:t>
      </w:r>
    </w:p>
    <w:p w:rsidR="00FF3BCA" w:rsidRPr="00FF3BCA" w:rsidRDefault="00FF3BCA" w:rsidP="00FF3BCA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FF3BCA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="Calibri"/>
          <w:sz w:val="20"/>
          <w:szCs w:val="20"/>
          <w:lang w:eastAsia="en-US"/>
        </w:rPr>
        <w:t xml:space="preserve">                                             </w:t>
      </w:r>
      <w:r w:rsidRPr="00FF3BCA">
        <w:rPr>
          <w:rFonts w:eastAsia="Calibri"/>
          <w:sz w:val="20"/>
          <w:szCs w:val="20"/>
        </w:rPr>
        <w:t>АО «</w:t>
      </w:r>
      <w:proofErr w:type="spellStart"/>
      <w:r w:rsidRPr="00FF3BCA">
        <w:rPr>
          <w:rFonts w:eastAsia="Calibri"/>
          <w:sz w:val="20"/>
          <w:szCs w:val="20"/>
        </w:rPr>
        <w:t>Выборгтеплоэнерго</w:t>
      </w:r>
      <w:proofErr w:type="spellEnd"/>
      <w:r w:rsidRPr="00FF3BCA">
        <w:rPr>
          <w:rFonts w:eastAsia="Calibri"/>
          <w:sz w:val="20"/>
          <w:szCs w:val="20"/>
        </w:rPr>
        <w:t>»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850"/>
        <w:gridCol w:w="4820"/>
      </w:tblGrid>
      <w:tr w:rsidR="00FF3BCA" w:rsidRPr="00FF3BCA" w:rsidTr="00FF3BCA">
        <w:tc>
          <w:tcPr>
            <w:tcW w:w="4503" w:type="dxa"/>
          </w:tcPr>
          <w:p w:rsidR="00FF3BCA" w:rsidRPr="00FF3BCA" w:rsidRDefault="00FF3BCA" w:rsidP="00FF3B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FF3BCA" w:rsidRPr="00FF3BCA" w:rsidRDefault="00FF3BCA" w:rsidP="00FF3B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820" w:type="dxa"/>
          </w:tcPr>
          <w:p w:rsidR="00FF3BCA" w:rsidRPr="00FF3BCA" w:rsidRDefault="00FF3BCA" w:rsidP="00FF3B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F3BCA" w:rsidRPr="00FF3BCA" w:rsidTr="00FF3BCA">
        <w:tc>
          <w:tcPr>
            <w:tcW w:w="4503" w:type="dxa"/>
          </w:tcPr>
          <w:p w:rsidR="00FF3BCA" w:rsidRPr="00FF3BCA" w:rsidRDefault="00FF3BCA" w:rsidP="00FF3B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FF3BCA" w:rsidRPr="00FF3BCA" w:rsidRDefault="00FF3BCA" w:rsidP="00FF3B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820" w:type="dxa"/>
          </w:tcPr>
          <w:p w:rsidR="00FF3BCA" w:rsidRPr="00FF3BCA" w:rsidRDefault="00FF3BCA" w:rsidP="002750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</w:t>
            </w:r>
            <w:r w:rsidRPr="00FF3BCA">
              <w:rPr>
                <w:rFonts w:eastAsia="Calibri"/>
                <w:sz w:val="20"/>
                <w:szCs w:val="20"/>
              </w:rPr>
              <w:t xml:space="preserve">____________________ </w:t>
            </w:r>
            <w:r>
              <w:rPr>
                <w:rFonts w:eastAsia="Calibri"/>
                <w:sz w:val="20"/>
                <w:szCs w:val="20"/>
              </w:rPr>
              <w:t>Р.</w:t>
            </w:r>
            <w:r w:rsidR="002750AD">
              <w:rPr>
                <w:rFonts w:eastAsia="Calibri"/>
                <w:sz w:val="20"/>
                <w:szCs w:val="20"/>
              </w:rPr>
              <w:t>В</w:t>
            </w:r>
            <w:bookmarkStart w:id="0" w:name="_GoBack"/>
            <w:bookmarkEnd w:id="0"/>
            <w:r>
              <w:rPr>
                <w:rFonts w:eastAsia="Calibri"/>
                <w:sz w:val="20"/>
                <w:szCs w:val="20"/>
              </w:rPr>
              <w:t>. Шемякин</w:t>
            </w:r>
          </w:p>
        </w:tc>
      </w:tr>
    </w:tbl>
    <w:p w:rsidR="00FF3BCA" w:rsidRDefault="00FF3BCA" w:rsidP="00E22520">
      <w:pPr>
        <w:spacing w:after="200" w:line="276" w:lineRule="auto"/>
        <w:ind w:left="-567"/>
        <w:jc w:val="center"/>
        <w:rPr>
          <w:b/>
          <w:bCs/>
          <w:sz w:val="28"/>
          <w:szCs w:val="28"/>
          <w:lang w:eastAsia="en-US"/>
        </w:rPr>
      </w:pPr>
    </w:p>
    <w:p w:rsidR="00922866" w:rsidRPr="009C5C66" w:rsidRDefault="00922866" w:rsidP="00E22520">
      <w:pPr>
        <w:spacing w:after="200" w:line="276" w:lineRule="auto"/>
        <w:ind w:left="-567"/>
        <w:jc w:val="center"/>
        <w:rPr>
          <w:b/>
          <w:bCs/>
          <w:sz w:val="28"/>
          <w:szCs w:val="28"/>
          <w:lang w:eastAsia="en-US"/>
        </w:rPr>
      </w:pPr>
      <w:r w:rsidRPr="009C5C66">
        <w:rPr>
          <w:b/>
          <w:bCs/>
          <w:sz w:val="28"/>
          <w:szCs w:val="28"/>
          <w:lang w:eastAsia="en-US"/>
        </w:rPr>
        <w:t>ТЕХНИЧЕСКОЕ ЗАДАНИЕ</w:t>
      </w:r>
    </w:p>
    <w:p w:rsidR="00922866" w:rsidRDefault="00922866" w:rsidP="00FF3BCA">
      <w:pPr>
        <w:pStyle w:val="a5"/>
        <w:ind w:left="0" w:firstLine="567"/>
        <w:jc w:val="both"/>
        <w:rPr>
          <w:bCs/>
          <w:lang w:eastAsia="en-US"/>
        </w:rPr>
      </w:pPr>
      <w:r w:rsidRPr="00BC3A6B">
        <w:rPr>
          <w:b/>
          <w:bCs/>
          <w:lang w:eastAsia="en-US"/>
        </w:rPr>
        <w:t xml:space="preserve">Наименование  услуги: </w:t>
      </w:r>
      <w:r w:rsidRPr="003676A5">
        <w:rPr>
          <w:bCs/>
          <w:lang w:eastAsia="en-US"/>
        </w:rPr>
        <w:t xml:space="preserve">проведение </w:t>
      </w:r>
      <w:r w:rsidR="00BA0BDC">
        <w:rPr>
          <w:bCs/>
          <w:lang w:eastAsia="en-US"/>
        </w:rPr>
        <w:t xml:space="preserve">периодического </w:t>
      </w:r>
      <w:r w:rsidRPr="003676A5">
        <w:rPr>
          <w:bCs/>
          <w:lang w:eastAsia="en-US"/>
        </w:rPr>
        <w:t>медицинского осмотра</w:t>
      </w:r>
      <w:r w:rsidR="00BA0BDC">
        <w:rPr>
          <w:bCs/>
          <w:lang w:eastAsia="en-US"/>
        </w:rPr>
        <w:t xml:space="preserve"> </w:t>
      </w:r>
      <w:r w:rsidR="00BA0BDC" w:rsidRPr="003676A5">
        <w:rPr>
          <w:bCs/>
          <w:lang w:eastAsia="en-US"/>
        </w:rPr>
        <w:t>работникам АО «Выборгтеплоэнерго»</w:t>
      </w:r>
      <w:r w:rsidR="00BA0BDC">
        <w:rPr>
          <w:bCs/>
          <w:lang w:eastAsia="en-US"/>
        </w:rPr>
        <w:t>,</w:t>
      </w:r>
      <w:r w:rsidRPr="00BA0BDC">
        <w:rPr>
          <w:bCs/>
          <w:lang w:eastAsia="en-US"/>
        </w:rPr>
        <w:t xml:space="preserve"> </w:t>
      </w:r>
      <w:r w:rsidRPr="003676A5">
        <w:rPr>
          <w:lang w:eastAsia="en-US"/>
        </w:rPr>
        <w:t xml:space="preserve">в соответствии с </w:t>
      </w:r>
      <w:r w:rsidRPr="003676A5">
        <w:t>Приказом</w:t>
      </w:r>
      <w:r w:rsidR="00A47451" w:rsidRPr="003676A5">
        <w:t xml:space="preserve"> Министерства здравоохранения </w:t>
      </w:r>
      <w:r w:rsidR="009C5C66" w:rsidRPr="003676A5">
        <w:t xml:space="preserve"> РФ</w:t>
      </w:r>
      <w:r w:rsidRPr="003676A5">
        <w:t xml:space="preserve"> от 28.01.2021 № 29н «Порядок проведения обязательных предварительных и периодических медицинских осмотров работников, предусмотренных частью четвёртой статьи 213 Трудово</w:t>
      </w:r>
      <w:r w:rsidR="00913564" w:rsidRPr="003676A5">
        <w:t>го кодекса Российской Федерации. Перечень</w:t>
      </w:r>
      <w:r w:rsidRPr="003676A5">
        <w:t xml:space="preserve">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</w:r>
      <w:r w:rsidR="00BB1600">
        <w:t xml:space="preserve"> </w:t>
      </w:r>
    </w:p>
    <w:p w:rsidR="002C7172" w:rsidRDefault="00C67CF1" w:rsidP="00FF3BCA">
      <w:pPr>
        <w:pStyle w:val="a5"/>
        <w:spacing w:after="200" w:line="276" w:lineRule="auto"/>
        <w:ind w:left="0" w:firstLine="567"/>
        <w:jc w:val="both"/>
        <w:rPr>
          <w:bCs/>
          <w:lang w:eastAsia="en-US"/>
        </w:rPr>
      </w:pPr>
      <w:r>
        <w:rPr>
          <w:bCs/>
          <w:lang w:eastAsia="en-US"/>
        </w:rPr>
        <w:t xml:space="preserve">Количество работников, предполагающих участие врачей-специалистов, </w:t>
      </w:r>
      <w:r w:rsidR="003F4F10">
        <w:rPr>
          <w:bCs/>
          <w:lang w:eastAsia="en-US"/>
        </w:rPr>
        <w:t xml:space="preserve">в соответствии </w:t>
      </w:r>
      <w:r>
        <w:rPr>
          <w:bCs/>
          <w:lang w:eastAsia="en-US"/>
        </w:rPr>
        <w:t xml:space="preserve">с Приложением к Порядку проведения обязательных и периодических медицинских осмотров работников, утвержденному </w:t>
      </w:r>
      <w:r w:rsidR="003F4F10" w:rsidRPr="003676A5">
        <w:t>Приказ</w:t>
      </w:r>
      <w:r w:rsidR="003F4F10">
        <w:t>ом</w:t>
      </w:r>
      <w:r w:rsidR="003F4F10" w:rsidRPr="003676A5">
        <w:t xml:space="preserve"> Министерства здравоохранения  РФ от 28.01.2021 № 29н</w:t>
      </w:r>
      <w:r>
        <w:t>:</w:t>
      </w:r>
      <w:r>
        <w:rPr>
          <w:bCs/>
          <w:lang w:eastAsia="en-US"/>
        </w:rPr>
        <w:t xml:space="preserve"> </w:t>
      </w:r>
      <w:r w:rsidR="004C6F8A">
        <w:rPr>
          <w:bCs/>
          <w:lang w:eastAsia="en-US"/>
        </w:rPr>
        <w:t xml:space="preserve">п.1.50-1 чел., </w:t>
      </w:r>
      <w:r w:rsidR="00773A4D">
        <w:rPr>
          <w:bCs/>
          <w:lang w:eastAsia="en-US"/>
        </w:rPr>
        <w:t>п. 18.1.</w:t>
      </w:r>
      <w:r w:rsidR="004C6F8A">
        <w:rPr>
          <w:bCs/>
          <w:lang w:eastAsia="en-US"/>
        </w:rPr>
        <w:t>-29 чел., п. 18.2. -16 чел.</w:t>
      </w:r>
    </w:p>
    <w:p w:rsidR="00670D8B" w:rsidRDefault="00670D8B" w:rsidP="00E22520">
      <w:pPr>
        <w:pStyle w:val="a5"/>
        <w:spacing w:after="200" w:line="276" w:lineRule="auto"/>
        <w:ind w:left="-567"/>
        <w:jc w:val="both"/>
        <w:rPr>
          <w:bCs/>
          <w:lang w:eastAsia="en-US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  <w:gridCol w:w="1701"/>
      </w:tblGrid>
      <w:tr w:rsidR="00DA3A74" w:rsidTr="00FF3BCA">
        <w:tc>
          <w:tcPr>
            <w:tcW w:w="8364" w:type="dxa"/>
          </w:tcPr>
          <w:p w:rsidR="00DA3A74" w:rsidRDefault="00DA3A74" w:rsidP="00DA3A74">
            <w:pPr>
              <w:pStyle w:val="a5"/>
              <w:spacing w:after="200" w:line="276" w:lineRule="auto"/>
              <w:ind w:left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Наименование услуги (обследований, </w:t>
            </w:r>
            <w:r w:rsidRPr="003676A5">
              <w:rPr>
                <w:bCs/>
                <w:lang w:eastAsia="en-US"/>
              </w:rPr>
              <w:t>врачей-специалистов, лабораторны</w:t>
            </w:r>
            <w:r>
              <w:rPr>
                <w:bCs/>
                <w:lang w:eastAsia="en-US"/>
              </w:rPr>
              <w:t>х и функциональных исследований)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Количество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Заключение в</w:t>
            </w:r>
            <w:r w:rsidRPr="005E011C">
              <w:rPr>
                <w:bCs/>
                <w:lang w:eastAsia="en-US"/>
              </w:rPr>
              <w:t>рач</w:t>
            </w:r>
            <w:r>
              <w:rPr>
                <w:bCs/>
                <w:lang w:eastAsia="en-US"/>
              </w:rPr>
              <w:t xml:space="preserve">а </w:t>
            </w:r>
            <w:r w:rsidRPr="005E011C">
              <w:rPr>
                <w:bCs/>
                <w:lang w:eastAsia="en-US"/>
              </w:rPr>
              <w:t>терапевт</w:t>
            </w:r>
            <w:r>
              <w:rPr>
                <w:bCs/>
                <w:lang w:eastAsia="en-US"/>
              </w:rPr>
              <w:t xml:space="preserve">а  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Заключение</w:t>
            </w:r>
            <w:r w:rsidRPr="005E011C">
              <w:rPr>
                <w:bCs/>
                <w:lang w:eastAsia="en-US"/>
              </w:rPr>
              <w:t xml:space="preserve"> врач</w:t>
            </w:r>
            <w:r>
              <w:rPr>
                <w:bCs/>
                <w:lang w:eastAsia="en-US"/>
              </w:rPr>
              <w:t xml:space="preserve">а </w:t>
            </w:r>
            <w:proofErr w:type="spellStart"/>
            <w:r w:rsidRPr="005E011C">
              <w:rPr>
                <w:bCs/>
                <w:lang w:eastAsia="en-US"/>
              </w:rPr>
              <w:t>профпатолог</w:t>
            </w:r>
            <w:r>
              <w:rPr>
                <w:bCs/>
                <w:lang w:eastAsia="en-US"/>
              </w:rPr>
              <w:t>а</w:t>
            </w:r>
            <w:proofErr w:type="spellEnd"/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Pr="005E011C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Заключение врача </w:t>
            </w:r>
            <w:proofErr w:type="spellStart"/>
            <w:r w:rsidRPr="005E011C">
              <w:rPr>
                <w:bCs/>
                <w:lang w:eastAsia="en-US"/>
              </w:rPr>
              <w:t>дерматовенеролог</w:t>
            </w:r>
            <w:r>
              <w:rPr>
                <w:bCs/>
                <w:lang w:eastAsia="en-US"/>
              </w:rPr>
              <w:t>а</w:t>
            </w:r>
            <w:proofErr w:type="spellEnd"/>
            <w:r>
              <w:rPr>
                <w:bCs/>
                <w:lang w:eastAsia="en-US"/>
              </w:rPr>
              <w:t xml:space="preserve">  </w:t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</w:tr>
      <w:tr w:rsidR="00DA3A74" w:rsidTr="00FF3BCA">
        <w:tc>
          <w:tcPr>
            <w:tcW w:w="8364" w:type="dxa"/>
          </w:tcPr>
          <w:p w:rsidR="00DA3A74" w:rsidRPr="005E011C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Заключение врача </w:t>
            </w:r>
            <w:r w:rsidRPr="005E011C">
              <w:rPr>
                <w:bCs/>
                <w:lang w:eastAsia="en-US"/>
              </w:rPr>
              <w:t>невролог</w:t>
            </w:r>
            <w:r>
              <w:rPr>
                <w:bCs/>
                <w:lang w:eastAsia="en-US"/>
              </w:rPr>
              <w:t xml:space="preserve">а </w:t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Заключение</w:t>
            </w:r>
            <w:r w:rsidRPr="005E011C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в</w:t>
            </w:r>
            <w:r w:rsidRPr="005E011C">
              <w:rPr>
                <w:bCs/>
                <w:lang w:eastAsia="en-US"/>
              </w:rPr>
              <w:t>рач</w:t>
            </w:r>
            <w:r>
              <w:rPr>
                <w:bCs/>
                <w:lang w:eastAsia="en-US"/>
              </w:rPr>
              <w:t xml:space="preserve">а </w:t>
            </w:r>
            <w:proofErr w:type="spellStart"/>
            <w:r w:rsidRPr="005E011C">
              <w:rPr>
                <w:bCs/>
                <w:lang w:eastAsia="en-US"/>
              </w:rPr>
              <w:t>оториноларинголог</w:t>
            </w:r>
            <w:r>
              <w:rPr>
                <w:bCs/>
                <w:lang w:eastAsia="en-US"/>
              </w:rPr>
              <w:t>а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Заключение</w:t>
            </w:r>
            <w:r w:rsidRPr="005E011C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в</w:t>
            </w:r>
            <w:r w:rsidRPr="005E011C">
              <w:rPr>
                <w:bCs/>
                <w:lang w:eastAsia="en-US"/>
              </w:rPr>
              <w:t>рач</w:t>
            </w:r>
            <w:r>
              <w:rPr>
                <w:bCs/>
                <w:lang w:eastAsia="en-US"/>
              </w:rPr>
              <w:t xml:space="preserve">а </w:t>
            </w:r>
            <w:r w:rsidRPr="005E011C">
              <w:rPr>
                <w:bCs/>
                <w:lang w:eastAsia="en-US"/>
              </w:rPr>
              <w:t>офтальмолог</w:t>
            </w:r>
            <w:r>
              <w:rPr>
                <w:bCs/>
                <w:lang w:eastAsia="en-US"/>
              </w:rPr>
              <w:t xml:space="preserve">а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Pr="005E011C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Заключение</w:t>
            </w:r>
            <w:r w:rsidRPr="005E011C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в</w:t>
            </w:r>
            <w:r w:rsidRPr="005E011C">
              <w:rPr>
                <w:bCs/>
                <w:lang w:eastAsia="en-US"/>
              </w:rPr>
              <w:t>рач</w:t>
            </w:r>
            <w:r>
              <w:rPr>
                <w:bCs/>
                <w:lang w:eastAsia="en-US"/>
              </w:rPr>
              <w:t xml:space="preserve">а </w:t>
            </w:r>
            <w:r w:rsidRPr="005E011C">
              <w:rPr>
                <w:bCs/>
                <w:lang w:eastAsia="en-US"/>
              </w:rPr>
              <w:t>психиатр</w:t>
            </w:r>
            <w:r>
              <w:rPr>
                <w:bCs/>
                <w:lang w:eastAsia="en-US"/>
              </w:rPr>
              <w:t>а нарколога</w:t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Электрокардиография в покое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Pr="005E011C" w:rsidRDefault="00DA3A74" w:rsidP="00670D8B">
            <w:pPr>
              <w:spacing w:line="27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Биомикроскопия</w:t>
            </w:r>
            <w:proofErr w:type="spellEnd"/>
            <w:r>
              <w:rPr>
                <w:bCs/>
                <w:lang w:eastAsia="en-US"/>
              </w:rPr>
              <w:t xml:space="preserve"> глаза </w:t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Визометрия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Измерение артериального давл</w:t>
            </w:r>
            <w:r>
              <w:rPr>
                <w:bCs/>
                <w:lang w:eastAsia="en-US"/>
              </w:rPr>
              <w:t>ения на периферических артериях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Измерение внутриглазного давления при прохождении предварительного осмотра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41</w:t>
            </w:r>
          </w:p>
        </w:tc>
      </w:tr>
      <w:tr w:rsidR="00DA3A74" w:rsidTr="00FF3BCA">
        <w:tc>
          <w:tcPr>
            <w:tcW w:w="8364" w:type="dxa"/>
          </w:tcPr>
          <w:p w:rsidR="00DA3A74" w:rsidRPr="005E011C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Исследование уровня глюкозы в крови натощак</w:t>
            </w:r>
            <w:r>
              <w:rPr>
                <w:bCs/>
                <w:lang w:eastAsia="en-US"/>
              </w:rPr>
              <w:t xml:space="preserve"> </w:t>
            </w:r>
          </w:p>
          <w:p w:rsidR="00DA3A74" w:rsidRPr="005E011C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Клинический анализ мочи</w:t>
            </w:r>
            <w:r w:rsidRPr="005E011C">
              <w:rPr>
                <w:bCs/>
                <w:lang w:eastAsia="en-US"/>
              </w:rPr>
              <w:tab/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Общий анализ крови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Определение абсолютного  сердечно сосудистого риска  </w:t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Определение относительного </w:t>
            </w:r>
            <w:proofErr w:type="gramStart"/>
            <w:r w:rsidRPr="005E011C">
              <w:rPr>
                <w:bCs/>
                <w:lang w:eastAsia="en-US"/>
              </w:rPr>
              <w:t>сердечно-сосудистого</w:t>
            </w:r>
            <w:proofErr w:type="gramEnd"/>
            <w:r w:rsidRPr="005E011C">
              <w:rPr>
                <w:bCs/>
                <w:lang w:eastAsia="en-US"/>
              </w:rPr>
              <w:t xml:space="preserve"> риска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41</w:t>
            </w:r>
          </w:p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4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lastRenderedPageBreak/>
              <w:t>Определение уровня общего холестерина в крови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Тональная пороговая аудиометрия</w:t>
            </w:r>
            <w:r>
              <w:rPr>
                <w:bCs/>
                <w:lang w:eastAsia="en-US"/>
              </w:rPr>
              <w:t xml:space="preserve"> </w:t>
            </w:r>
          </w:p>
          <w:p w:rsidR="00DA3A74" w:rsidRDefault="00DA3A74" w:rsidP="00670D8B">
            <w:pPr>
              <w:spacing w:line="276" w:lineRule="auto"/>
              <w:rPr>
                <w:bCs/>
                <w:lang w:eastAsia="en-US"/>
              </w:rPr>
            </w:pPr>
            <w:r w:rsidRPr="005E011C">
              <w:rPr>
                <w:bCs/>
                <w:lang w:eastAsia="en-US"/>
              </w:rPr>
              <w:t>Исследование функции вестибулярного аппарата</w:t>
            </w:r>
            <w:r>
              <w:rPr>
                <w:bCs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Default="00DA3A74" w:rsidP="00FF3BCA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Электроэнцефалография</w:t>
            </w:r>
          </w:p>
        </w:tc>
        <w:tc>
          <w:tcPr>
            <w:tcW w:w="1701" w:type="dxa"/>
          </w:tcPr>
          <w:p w:rsidR="00DA3A74" w:rsidRDefault="00DA3A74" w:rsidP="00E22520">
            <w:pPr>
              <w:pStyle w:val="a5"/>
              <w:spacing w:after="200" w:line="276" w:lineRule="auto"/>
              <w:ind w:left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</w:t>
            </w:r>
          </w:p>
        </w:tc>
      </w:tr>
      <w:tr w:rsidR="00DA3A74" w:rsidTr="00FF3BCA">
        <w:tc>
          <w:tcPr>
            <w:tcW w:w="8364" w:type="dxa"/>
          </w:tcPr>
          <w:p w:rsidR="00DA3A74" w:rsidRPr="00DA3A74" w:rsidRDefault="00DA3A74" w:rsidP="00E94AF9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DA3A74">
              <w:rPr>
                <w:bCs/>
                <w:sz w:val="28"/>
                <w:szCs w:val="28"/>
                <w:lang w:eastAsia="en-US"/>
              </w:rPr>
              <w:t>Средняя стоимость за одного человека в руб.</w:t>
            </w:r>
          </w:p>
        </w:tc>
        <w:tc>
          <w:tcPr>
            <w:tcW w:w="1701" w:type="dxa"/>
          </w:tcPr>
          <w:p w:rsidR="00DA3A74" w:rsidRPr="00DA3A74" w:rsidRDefault="00DA3A74" w:rsidP="00E94AF9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DA3A74">
              <w:rPr>
                <w:bCs/>
                <w:sz w:val="28"/>
                <w:szCs w:val="28"/>
                <w:lang w:eastAsia="en-US"/>
              </w:rPr>
              <w:t>3065,44</w:t>
            </w:r>
          </w:p>
        </w:tc>
      </w:tr>
      <w:tr w:rsidR="00DA3A74" w:rsidTr="00FF3BCA">
        <w:tc>
          <w:tcPr>
            <w:tcW w:w="8364" w:type="dxa"/>
          </w:tcPr>
          <w:p w:rsidR="00DA3A74" w:rsidRPr="00DA3A74" w:rsidRDefault="00DA3A74" w:rsidP="00E94AF9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DA3A74">
              <w:rPr>
                <w:bCs/>
                <w:sz w:val="28"/>
                <w:szCs w:val="28"/>
                <w:lang w:eastAsia="en-US"/>
              </w:rPr>
              <w:t>Общая стоимость в руб.</w:t>
            </w:r>
          </w:p>
        </w:tc>
        <w:tc>
          <w:tcPr>
            <w:tcW w:w="1701" w:type="dxa"/>
          </w:tcPr>
          <w:p w:rsidR="00DA3A74" w:rsidRPr="00DA3A74" w:rsidRDefault="00DA3A74" w:rsidP="00E94AF9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DA3A74">
              <w:rPr>
                <w:bCs/>
                <w:sz w:val="28"/>
                <w:szCs w:val="28"/>
                <w:lang w:eastAsia="en-US"/>
              </w:rPr>
              <w:t>141 010,24</w:t>
            </w:r>
          </w:p>
        </w:tc>
      </w:tr>
    </w:tbl>
    <w:p w:rsidR="00E6167C" w:rsidRDefault="00E6167C" w:rsidP="00E22520">
      <w:pPr>
        <w:pStyle w:val="a3"/>
        <w:shd w:val="clear" w:color="auto" w:fill="FFFFFF"/>
        <w:spacing w:before="0" w:beforeAutospacing="0" w:after="0" w:afterAutospacing="0"/>
        <w:ind w:left="-567"/>
        <w:rPr>
          <w:b/>
          <w:color w:val="000000" w:themeColor="text1"/>
        </w:rPr>
      </w:pPr>
    </w:p>
    <w:p w:rsidR="00E22520" w:rsidRDefault="008D0C7B" w:rsidP="00FF3BC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9332BD">
        <w:rPr>
          <w:b/>
          <w:color w:val="000000" w:themeColor="text1"/>
        </w:rPr>
        <w:t>Требования к претендентам:</w:t>
      </w:r>
    </w:p>
    <w:p w:rsidR="00E22520" w:rsidRDefault="00E22520" w:rsidP="00E22520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b/>
          <w:color w:val="000000" w:themeColor="text1"/>
        </w:rPr>
      </w:pPr>
    </w:p>
    <w:p w:rsidR="008D0C7B" w:rsidRPr="00E22520" w:rsidRDefault="008D0C7B" w:rsidP="00FF3BCA">
      <w:pPr>
        <w:pStyle w:val="a3"/>
        <w:numPr>
          <w:ilvl w:val="0"/>
          <w:numId w:val="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  <w:color w:val="000000" w:themeColor="text1"/>
        </w:rPr>
      </w:pPr>
      <w:r w:rsidRPr="003676A5">
        <w:t>Медицинский осмотр проводится медицинской  организацией любой организационно-правовой формы, имеющей право на проведение предварительных и периодических медицинских осмотров (</w:t>
      </w:r>
      <w:r w:rsidRPr="003676A5">
        <w:rPr>
          <w:shd w:val="clear" w:color="auto" w:fill="FFFFFF"/>
        </w:rPr>
        <w:t>наличие у медицинской организации</w:t>
      </w:r>
      <w:r w:rsidRPr="003676A5">
        <w:rPr>
          <w:rStyle w:val="a4"/>
          <w:shd w:val="clear" w:color="auto" w:fill="FFFFFF"/>
        </w:rPr>
        <w:t xml:space="preserve"> </w:t>
      </w:r>
      <w:r w:rsidRPr="00C10287">
        <w:rPr>
          <w:rStyle w:val="a4"/>
          <w:b w:val="0"/>
          <w:shd w:val="clear" w:color="auto" w:fill="FFFFFF"/>
        </w:rPr>
        <w:t>лицензии</w:t>
      </w:r>
      <w:r w:rsidRPr="00C10287">
        <w:rPr>
          <w:b/>
          <w:shd w:val="clear" w:color="auto" w:fill="FFFFFF"/>
        </w:rPr>
        <w:t>,</w:t>
      </w:r>
      <w:r w:rsidRPr="003676A5">
        <w:rPr>
          <w:shd w:val="clear" w:color="auto" w:fill="FFFFFF"/>
        </w:rPr>
        <w:t xml:space="preserve"> которая дает право проводить медицинский осмотр);</w:t>
      </w:r>
      <w:r w:rsidRPr="003676A5">
        <w:t xml:space="preserve"> </w:t>
      </w:r>
    </w:p>
    <w:p w:rsidR="00E22520" w:rsidRDefault="00E22520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1"/>
          <w:szCs w:val="21"/>
          <w:shd w:val="clear" w:color="auto" w:fill="FFFFFF"/>
        </w:rPr>
      </w:pPr>
    </w:p>
    <w:p w:rsidR="008D0C7B" w:rsidRDefault="008D0C7B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hd w:val="clear" w:color="auto" w:fill="FFFFFF"/>
        </w:rPr>
      </w:pPr>
      <w:r w:rsidRPr="003676A5">
        <w:rPr>
          <w:sz w:val="21"/>
          <w:szCs w:val="21"/>
          <w:shd w:val="clear" w:color="auto" w:fill="FFFFFF"/>
        </w:rPr>
        <w:t>2. А</w:t>
      </w:r>
      <w:r w:rsidRPr="003676A5">
        <w:rPr>
          <w:shd w:val="clear" w:color="auto" w:fill="FFFFFF"/>
        </w:rPr>
        <w:t xml:space="preserve">дрес места нахождения такого объекта, указанного  в лицензии: объект  должен находиться в г. Выборге  Ленинградской области. </w:t>
      </w:r>
    </w:p>
    <w:p w:rsidR="00E6167C" w:rsidRDefault="00E6167C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hd w:val="clear" w:color="auto" w:fill="FFFFFF"/>
        </w:rPr>
      </w:pPr>
    </w:p>
    <w:p w:rsidR="008D0C7B" w:rsidRDefault="00E6167C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bCs/>
          <w:lang w:eastAsia="en-US"/>
        </w:rPr>
      </w:pPr>
      <w:r>
        <w:rPr>
          <w:shd w:val="clear" w:color="auto" w:fill="FFFFFF"/>
        </w:rPr>
        <w:t xml:space="preserve">3. </w:t>
      </w:r>
      <w:r w:rsidR="008D0C7B" w:rsidRPr="003676A5">
        <w:rPr>
          <w:bCs/>
          <w:lang w:eastAsia="en-US"/>
        </w:rPr>
        <w:t xml:space="preserve">Срок проведения медицинского осмотра </w:t>
      </w:r>
      <w:r w:rsidR="008D0C7B" w:rsidRPr="005313B8">
        <w:rPr>
          <w:bCs/>
          <w:lang w:eastAsia="en-US"/>
        </w:rPr>
        <w:t>-</w:t>
      </w:r>
      <w:r w:rsidR="00BD0439">
        <w:rPr>
          <w:bCs/>
          <w:lang w:eastAsia="en-US"/>
        </w:rPr>
        <w:t xml:space="preserve"> дека</w:t>
      </w:r>
      <w:r w:rsidR="00C10287">
        <w:rPr>
          <w:bCs/>
          <w:lang w:eastAsia="en-US"/>
        </w:rPr>
        <w:t>брь</w:t>
      </w:r>
      <w:r w:rsidR="00FE32FF">
        <w:rPr>
          <w:bCs/>
          <w:lang w:eastAsia="en-US"/>
        </w:rPr>
        <w:t xml:space="preserve"> 2023</w:t>
      </w:r>
      <w:r w:rsidR="008D0C7B" w:rsidRPr="003676A5">
        <w:rPr>
          <w:bCs/>
          <w:lang w:eastAsia="en-US"/>
        </w:rPr>
        <w:t xml:space="preserve"> год.</w:t>
      </w:r>
    </w:p>
    <w:p w:rsidR="00E6167C" w:rsidRDefault="00E6167C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bCs/>
          <w:lang w:eastAsia="en-US"/>
        </w:rPr>
      </w:pPr>
    </w:p>
    <w:p w:rsidR="008D0C7B" w:rsidRDefault="00E6167C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>
        <w:rPr>
          <w:bCs/>
          <w:lang w:eastAsia="en-US"/>
        </w:rPr>
        <w:t xml:space="preserve">4. </w:t>
      </w:r>
      <w:r w:rsidR="008D0C7B" w:rsidRPr="008D0C7B">
        <w:rPr>
          <w:color w:val="000000"/>
        </w:rPr>
        <w:t>Для проведения периодического осмотра медицинской организацией формируется постоянно действующая врачебная комиссия. В состав врачебной комиссии включаются врач-профпатолог, а также врачи-специалисты, прошедшие в установленном порядке повышение квалификации по специальности "профпатология" или имеющие действующий сертификат по специальности "профпатология". Возглавляет врачебную комиссию врач-профпатолог.</w:t>
      </w:r>
    </w:p>
    <w:p w:rsidR="001811A6" w:rsidRDefault="001811A6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</w:p>
    <w:p w:rsidR="001811A6" w:rsidRPr="008D0C7B" w:rsidRDefault="001811A6" w:rsidP="00FF3BCA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5. </w:t>
      </w:r>
      <w:r w:rsidRPr="003676A5">
        <w:rPr>
          <w:bCs/>
          <w:lang w:eastAsia="en-US"/>
        </w:rPr>
        <w:t>Участие врачей специалистов и необходимые лабораторные и функциональные исследования отдельно по каждому работнику пров</w:t>
      </w:r>
      <w:r w:rsidR="005313B8">
        <w:rPr>
          <w:bCs/>
          <w:lang w:eastAsia="en-US"/>
        </w:rPr>
        <w:t xml:space="preserve">одить, в соответствии </w:t>
      </w:r>
      <w:r w:rsidRPr="003676A5">
        <w:rPr>
          <w:bCs/>
          <w:lang w:eastAsia="en-US"/>
        </w:rPr>
        <w:t xml:space="preserve"> </w:t>
      </w:r>
      <w:r w:rsidRPr="003676A5">
        <w:rPr>
          <w:lang w:eastAsia="en-US"/>
        </w:rPr>
        <w:t xml:space="preserve">с </w:t>
      </w:r>
      <w:r w:rsidRPr="003676A5">
        <w:t>Приказом Министерства здравоохранения  РФ от 28.01.2021 № 29н</w:t>
      </w:r>
      <w:r w:rsidRPr="003676A5">
        <w:rPr>
          <w:bCs/>
          <w:lang w:eastAsia="en-US"/>
        </w:rPr>
        <w:t>., в зависимости от наличия вредных и (или) опасных производственных факторов на рабочем  месте, указанных в направлении работника на медицинский осмотр.</w:t>
      </w:r>
    </w:p>
    <w:p w:rsidR="00E22520" w:rsidRDefault="00E22520" w:rsidP="00FF3BCA">
      <w:pPr>
        <w:tabs>
          <w:tab w:val="left" w:pos="284"/>
        </w:tabs>
        <w:jc w:val="both"/>
        <w:rPr>
          <w:color w:val="000000"/>
        </w:rPr>
      </w:pPr>
    </w:p>
    <w:p w:rsidR="008D0C7B" w:rsidRDefault="001811A6" w:rsidP="00FF3BCA">
      <w:p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6</w:t>
      </w:r>
      <w:r w:rsidR="00E22520">
        <w:rPr>
          <w:color w:val="000000"/>
        </w:rPr>
        <w:t xml:space="preserve">. </w:t>
      </w:r>
      <w:r w:rsidR="008D0C7B" w:rsidRPr="008D0C7B">
        <w:rPr>
          <w:color w:val="000000"/>
        </w:rPr>
        <w:t>Медицинская организация обязана качественно осуществить проведение периодического медицинского осмотра работников.</w:t>
      </w:r>
    </w:p>
    <w:p w:rsidR="00E22520" w:rsidRDefault="00E22520" w:rsidP="00FF3BCA">
      <w:pPr>
        <w:tabs>
          <w:tab w:val="left" w:pos="284"/>
        </w:tabs>
        <w:jc w:val="both"/>
        <w:rPr>
          <w:color w:val="000000"/>
        </w:rPr>
      </w:pPr>
    </w:p>
    <w:p w:rsidR="008D0C7B" w:rsidRDefault="001811A6" w:rsidP="00FF3BCA">
      <w:p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7</w:t>
      </w:r>
      <w:r w:rsidR="00E22520">
        <w:rPr>
          <w:color w:val="000000"/>
        </w:rPr>
        <w:t xml:space="preserve">. </w:t>
      </w:r>
      <w:r w:rsidR="008D0C7B" w:rsidRPr="008D0C7B">
        <w:rPr>
          <w:color w:val="000000"/>
        </w:rPr>
        <w:t xml:space="preserve">При проведении медицинского осмотра работника учитываются результаты ранее </w:t>
      </w:r>
      <w:proofErr w:type="gramStart"/>
      <w:r w:rsidR="008D0C7B" w:rsidRPr="008D0C7B">
        <w:rPr>
          <w:color w:val="000000"/>
        </w:rPr>
        <w:t>проведенных (не позднее одного года) предварительного или периодического осмотра, диспансеризации, иных медицинских осмотров, подтвержденных медицинскими документами, в том числе полученных путем электронного обмена между медицинскими организациями,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осмотра.</w:t>
      </w:r>
      <w:proofErr w:type="gramEnd"/>
    </w:p>
    <w:p w:rsidR="00E22520" w:rsidRDefault="00E22520" w:rsidP="00FF3BCA">
      <w:pPr>
        <w:tabs>
          <w:tab w:val="left" w:pos="284"/>
        </w:tabs>
        <w:jc w:val="both"/>
        <w:rPr>
          <w:color w:val="000000"/>
        </w:rPr>
      </w:pPr>
    </w:p>
    <w:p w:rsidR="00E6167C" w:rsidRDefault="001811A6" w:rsidP="00FF3BCA">
      <w:pPr>
        <w:tabs>
          <w:tab w:val="left" w:pos="284"/>
        </w:tabs>
        <w:jc w:val="both"/>
      </w:pPr>
      <w:r>
        <w:rPr>
          <w:color w:val="000000"/>
        </w:rPr>
        <w:t>8</w:t>
      </w:r>
      <w:r w:rsidR="002C7172">
        <w:rPr>
          <w:color w:val="000000"/>
        </w:rPr>
        <w:t xml:space="preserve">. </w:t>
      </w:r>
      <w:proofErr w:type="gramStart"/>
      <w:r w:rsidR="008D0C7B" w:rsidRPr="008D0C7B">
        <w:rPr>
          <w:color w:val="000000"/>
        </w:rPr>
        <w:t>Медицинский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договором между медицинской организацией и работодателем</w:t>
      </w:r>
      <w:r w:rsidR="002C7172">
        <w:rPr>
          <w:color w:val="000000"/>
        </w:rPr>
        <w:t xml:space="preserve">, в соответствии с </w:t>
      </w:r>
      <w:r w:rsidR="002C7172" w:rsidRPr="003676A5">
        <w:lastRenderedPageBreak/>
        <w:t>Приказом Министерства здравоохранения  РФ от 28.01.2021 № 29н «Порядк</w:t>
      </w:r>
      <w:r w:rsidR="002C7172">
        <w:t>ом</w:t>
      </w:r>
      <w:r w:rsidR="002C7172" w:rsidRPr="003676A5">
        <w:t xml:space="preserve"> проведения обязательных предварительных и периодических медицинских осмотров работников, предусмотренных частью четвёртой статьи 213 Трудового кодекса Российской Федерации.</w:t>
      </w:r>
      <w:proofErr w:type="gramEnd"/>
      <w:r w:rsidR="002C7172" w:rsidRPr="003676A5">
        <w:t xml:space="preserve"> Перечень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</w:r>
      <w:r w:rsidR="002C7172">
        <w:t>, с учетом результатов ранее проведенных (не более одного года) меди</w:t>
      </w:r>
      <w:r w:rsidR="00BB1600">
        <w:t>цинских осмотров</w:t>
      </w:r>
      <w:r w:rsidR="002C7172">
        <w:t>.</w:t>
      </w:r>
    </w:p>
    <w:p w:rsidR="002C7172" w:rsidRDefault="002C7172" w:rsidP="00FF3BCA">
      <w:pPr>
        <w:tabs>
          <w:tab w:val="left" w:pos="284"/>
        </w:tabs>
        <w:jc w:val="both"/>
        <w:rPr>
          <w:color w:val="000000"/>
        </w:rPr>
      </w:pPr>
    </w:p>
    <w:p w:rsidR="008D0C7B" w:rsidRPr="008D0C7B" w:rsidRDefault="001811A6" w:rsidP="00FF3BCA">
      <w:p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9</w:t>
      </w:r>
      <w:r w:rsidR="008D0C7B" w:rsidRPr="008D0C7B">
        <w:rPr>
          <w:color w:val="000000"/>
        </w:rPr>
        <w:t>. Требования к оформлению результатов: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По итогам проведения периодических осмотров медицинская организация не позднее,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В заключительном акте указывается: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наименование медицинской организации, проводившей периодический осмотр, адрес ее местонахождения и код по ОГРН;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дата составления акта;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наименование работодателя;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занятых на работах с вредными и (или) опасными условиями труда;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занятых на работах, при выполнении которых обязательно 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прошедших периодический медицинский осмотр,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процент охвата работников периодическим медицинским осмотром;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не завершивших периодический медицинский осмотр, в том числе женщин;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список работников, не завершивших периодический медицинский осмотр;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не прошедших периодический медицинский осмотр, в том числе женщин;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список работников, не прошедших периодический медицинский осмотр;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не имеющих медицинские противопоказания к работе;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имеющих медицинские противопоказания к работе;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нуждающихся в проведении дополнительного обследования;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 xml:space="preserve">численность работников, нуждающихся в обследовании в центре </w:t>
      </w:r>
      <w:proofErr w:type="spellStart"/>
      <w:r w:rsidRPr="008D0C7B">
        <w:rPr>
          <w:color w:val="000000"/>
        </w:rPr>
        <w:t>профпатологии</w:t>
      </w:r>
      <w:proofErr w:type="spellEnd"/>
      <w:r w:rsidRPr="008D0C7B">
        <w:rPr>
          <w:color w:val="000000"/>
        </w:rPr>
        <w:t>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нуждающихся в амбулаторном обследовании и лечении;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нуждающихся в стационарном обследовании и лечении;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нуждающихся в санаторно-курортном лечении;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численность работников, нуждающихся в диспансерном наблюдении;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lastRenderedPageBreak/>
        <w:t>список лиц с установленным предварительным диагнозом профессионального заболевания с указанием пола, даты рождения; структурного подразделения (при наличии), профессии (должности), вредных и (или) опасных производственных факторов и работ;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проблем, связанных со здоровьем (далее - МКБ);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перечень впервые установленных профессиональных заболеваний с указанием класса заболеваний по МКБ;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перечень впервые установленных инфекционных заболеваний (отравлений), связанных с условиями труда;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результаты выполнения рекомендаций предыдущего заключительного акта;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рекомендации работодателю по реализации комплекса оздоровительных мероприятий, включая профилактические и другие мероприятия.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 xml:space="preserve"> Заключительный акт подписывается председателем врачебной комиссии и заверяется печатью медицинской организации.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</w:p>
    <w:p w:rsidR="008D0C7B" w:rsidRPr="008D0C7B" w:rsidRDefault="001811A6" w:rsidP="00FF3BCA">
      <w:p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10</w:t>
      </w:r>
      <w:r w:rsidR="008D0C7B" w:rsidRPr="008D0C7B">
        <w:rPr>
          <w:color w:val="000000"/>
        </w:rPr>
        <w:t>. Перечень нормативных правовых актов и нормативных документов, применяемых при выполнении работ: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>- Федеральный закон "О лицензировании отдельных видов деятельности" от 04.05.2011 № 99-ФЗ;</w:t>
      </w:r>
    </w:p>
    <w:p w:rsidR="002813F2" w:rsidRDefault="008D0C7B" w:rsidP="00FF3BCA">
      <w:pPr>
        <w:tabs>
          <w:tab w:val="left" w:pos="284"/>
        </w:tabs>
        <w:jc w:val="both"/>
        <w:rPr>
          <w:color w:val="000000"/>
        </w:rPr>
      </w:pPr>
      <w:r w:rsidRPr="008D0C7B">
        <w:rPr>
          <w:color w:val="000000"/>
        </w:rPr>
        <w:t xml:space="preserve">- статья 213 Трудового кодекса РФ </w:t>
      </w:r>
    </w:p>
    <w:p w:rsidR="008D0C7B" w:rsidRPr="008D0C7B" w:rsidRDefault="008D0C7B" w:rsidP="00FF3BCA">
      <w:pPr>
        <w:tabs>
          <w:tab w:val="left" w:pos="284"/>
        </w:tabs>
        <w:jc w:val="both"/>
        <w:rPr>
          <w:color w:val="000000"/>
        </w:rPr>
      </w:pPr>
      <w:proofErr w:type="gramStart"/>
      <w:r w:rsidRPr="008D0C7B">
        <w:rPr>
          <w:color w:val="000000"/>
        </w:rPr>
        <w:t>- «Порядок проведения обязательных предварительных и периодических медицинских осмотров работников, предусмотренных частью четвёртой статьи 213 Трудового кодекса Российской Федерации, перечень медицинских противопоказаний к осуществлению работ с вредными и (или) опасными производственными факторами, а также работ, при выполнении которых проводятся обязательные предварительные и периодические медицинские осмотры», утвержденные Приказом Министерства здравоохранения РФ от 28.01.2021 № 29н.</w:t>
      </w:r>
      <w:proofErr w:type="gramEnd"/>
    </w:p>
    <w:p w:rsidR="008D0C7B" w:rsidRPr="008D0C7B" w:rsidRDefault="008D0C7B" w:rsidP="00FF3BCA">
      <w:pPr>
        <w:jc w:val="both"/>
        <w:rPr>
          <w:color w:val="000000"/>
        </w:rPr>
      </w:pPr>
    </w:p>
    <w:p w:rsidR="008D0C7B" w:rsidRDefault="008D0C7B" w:rsidP="00E22520">
      <w:pPr>
        <w:ind w:left="-567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8D0C7B" w:rsidRDefault="008D0C7B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E22520">
      <w:pPr>
        <w:ind w:left="-567" w:firstLine="888"/>
        <w:jc w:val="both"/>
        <w:rPr>
          <w:color w:val="00000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Default="00FF3BCA" w:rsidP="00FF3BCA">
      <w:pPr>
        <w:jc w:val="both"/>
        <w:rPr>
          <w:color w:val="000000"/>
          <w:sz w:val="20"/>
          <w:szCs w:val="20"/>
        </w:rPr>
      </w:pPr>
    </w:p>
    <w:p w:rsidR="00FF3BCA" w:rsidRPr="006A261A" w:rsidRDefault="00FF3BCA" w:rsidP="00FF3BCA">
      <w:pPr>
        <w:jc w:val="both"/>
        <w:rPr>
          <w:color w:val="000000"/>
          <w:sz w:val="20"/>
          <w:szCs w:val="20"/>
        </w:rPr>
      </w:pPr>
      <w:r w:rsidRPr="006A261A">
        <w:rPr>
          <w:color w:val="000000"/>
          <w:sz w:val="20"/>
          <w:szCs w:val="20"/>
        </w:rPr>
        <w:t xml:space="preserve">Исп. Специалист </w:t>
      </w:r>
      <w:proofErr w:type="gramStart"/>
      <w:r w:rsidRPr="006A261A">
        <w:rPr>
          <w:color w:val="000000"/>
          <w:sz w:val="20"/>
          <w:szCs w:val="20"/>
        </w:rPr>
        <w:t>по</w:t>
      </w:r>
      <w:proofErr w:type="gramEnd"/>
      <w:r w:rsidRPr="006A261A">
        <w:rPr>
          <w:color w:val="000000"/>
          <w:sz w:val="20"/>
          <w:szCs w:val="20"/>
        </w:rPr>
        <w:t xml:space="preserve"> ОТ</w:t>
      </w:r>
    </w:p>
    <w:p w:rsidR="00FF3BCA" w:rsidRDefault="00FF3BCA" w:rsidP="00FF3BCA">
      <w:pPr>
        <w:jc w:val="both"/>
        <w:rPr>
          <w:color w:val="000000"/>
        </w:rPr>
      </w:pPr>
      <w:proofErr w:type="spellStart"/>
      <w:r w:rsidRPr="006A261A">
        <w:rPr>
          <w:color w:val="000000"/>
          <w:sz w:val="20"/>
          <w:szCs w:val="20"/>
        </w:rPr>
        <w:t>Бурунина</w:t>
      </w:r>
      <w:proofErr w:type="spellEnd"/>
      <w:r w:rsidRPr="006A261A">
        <w:rPr>
          <w:color w:val="000000"/>
          <w:sz w:val="20"/>
          <w:szCs w:val="20"/>
        </w:rPr>
        <w:t xml:space="preserve"> С.В.</w:t>
      </w:r>
    </w:p>
    <w:sectPr w:rsidR="00FF3BCA" w:rsidSect="00FF3BCA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0A"/>
    <w:multiLevelType w:val="hybridMultilevel"/>
    <w:tmpl w:val="9892C7B4"/>
    <w:lvl w:ilvl="0" w:tplc="F90CD5DA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DB5640F"/>
    <w:multiLevelType w:val="hybridMultilevel"/>
    <w:tmpl w:val="6C009682"/>
    <w:lvl w:ilvl="0" w:tplc="F050BD5E">
      <w:start w:val="1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741D3"/>
    <w:multiLevelType w:val="hybridMultilevel"/>
    <w:tmpl w:val="00B467B4"/>
    <w:lvl w:ilvl="0" w:tplc="289C359C">
      <w:start w:val="1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B4BF5"/>
    <w:multiLevelType w:val="hybridMultilevel"/>
    <w:tmpl w:val="2DDCA15C"/>
    <w:lvl w:ilvl="0" w:tplc="109A251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E85BCC"/>
    <w:multiLevelType w:val="hybridMultilevel"/>
    <w:tmpl w:val="40CA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450F9"/>
    <w:multiLevelType w:val="hybridMultilevel"/>
    <w:tmpl w:val="240C604E"/>
    <w:lvl w:ilvl="0" w:tplc="020E36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2475FB"/>
    <w:multiLevelType w:val="hybridMultilevel"/>
    <w:tmpl w:val="3CBC5434"/>
    <w:lvl w:ilvl="0" w:tplc="9C9A50A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FA6"/>
    <w:rsid w:val="000377D9"/>
    <w:rsid w:val="00096A89"/>
    <w:rsid w:val="00103282"/>
    <w:rsid w:val="0012330D"/>
    <w:rsid w:val="00127237"/>
    <w:rsid w:val="0017225D"/>
    <w:rsid w:val="001811A6"/>
    <w:rsid w:val="001A436A"/>
    <w:rsid w:val="001E5885"/>
    <w:rsid w:val="00207D95"/>
    <w:rsid w:val="002126C0"/>
    <w:rsid w:val="0024428A"/>
    <w:rsid w:val="002750AD"/>
    <w:rsid w:val="002813F2"/>
    <w:rsid w:val="002C2A75"/>
    <w:rsid w:val="002C7172"/>
    <w:rsid w:val="00301920"/>
    <w:rsid w:val="00356042"/>
    <w:rsid w:val="003666FC"/>
    <w:rsid w:val="003676A5"/>
    <w:rsid w:val="003C4E74"/>
    <w:rsid w:val="003C5097"/>
    <w:rsid w:val="003F4F10"/>
    <w:rsid w:val="0043388E"/>
    <w:rsid w:val="00454A48"/>
    <w:rsid w:val="00467516"/>
    <w:rsid w:val="00471FAD"/>
    <w:rsid w:val="004C6F8A"/>
    <w:rsid w:val="004D7FA6"/>
    <w:rsid w:val="005313B8"/>
    <w:rsid w:val="005C5A56"/>
    <w:rsid w:val="005D3C9D"/>
    <w:rsid w:val="005E011C"/>
    <w:rsid w:val="00670D8B"/>
    <w:rsid w:val="006A029E"/>
    <w:rsid w:val="006A37F2"/>
    <w:rsid w:val="006E1392"/>
    <w:rsid w:val="00705FCA"/>
    <w:rsid w:val="00735595"/>
    <w:rsid w:val="00773A4D"/>
    <w:rsid w:val="007D5F7A"/>
    <w:rsid w:val="007E334A"/>
    <w:rsid w:val="007E4544"/>
    <w:rsid w:val="00894E8C"/>
    <w:rsid w:val="008D0C7B"/>
    <w:rsid w:val="008E6DD7"/>
    <w:rsid w:val="00913564"/>
    <w:rsid w:val="00922866"/>
    <w:rsid w:val="00932715"/>
    <w:rsid w:val="009332BD"/>
    <w:rsid w:val="009A6611"/>
    <w:rsid w:val="009C2408"/>
    <w:rsid w:val="009C5C66"/>
    <w:rsid w:val="00A47451"/>
    <w:rsid w:val="00A74CB8"/>
    <w:rsid w:val="00A77078"/>
    <w:rsid w:val="00AD5B50"/>
    <w:rsid w:val="00B26883"/>
    <w:rsid w:val="00B70F9D"/>
    <w:rsid w:val="00B90D94"/>
    <w:rsid w:val="00B97B74"/>
    <w:rsid w:val="00BA0BDC"/>
    <w:rsid w:val="00BB1600"/>
    <w:rsid w:val="00BC3A6B"/>
    <w:rsid w:val="00BD0439"/>
    <w:rsid w:val="00C10287"/>
    <w:rsid w:val="00C67CF1"/>
    <w:rsid w:val="00D71319"/>
    <w:rsid w:val="00D8127E"/>
    <w:rsid w:val="00DA3A74"/>
    <w:rsid w:val="00DE42EE"/>
    <w:rsid w:val="00E22520"/>
    <w:rsid w:val="00E52670"/>
    <w:rsid w:val="00E6167C"/>
    <w:rsid w:val="00E63880"/>
    <w:rsid w:val="00EB2E5E"/>
    <w:rsid w:val="00FA5909"/>
    <w:rsid w:val="00FE32FF"/>
    <w:rsid w:val="00F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4E74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4E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rsid w:val="003C4E74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C4E74"/>
    <w:rPr>
      <w:rFonts w:cs="Times New Roman"/>
      <w:b/>
      <w:bCs/>
    </w:rPr>
  </w:style>
  <w:style w:type="character" w:customStyle="1" w:styleId="extended-textshort">
    <w:name w:val="extended-text__short"/>
    <w:basedOn w:val="a0"/>
    <w:uiPriority w:val="99"/>
    <w:rsid w:val="003C4E74"/>
    <w:rPr>
      <w:rFonts w:cs="Times New Roman"/>
    </w:rPr>
  </w:style>
  <w:style w:type="paragraph" w:styleId="a5">
    <w:name w:val="List Paragraph"/>
    <w:basedOn w:val="a"/>
    <w:uiPriority w:val="34"/>
    <w:qFormat/>
    <w:rsid w:val="00922866"/>
    <w:pPr>
      <w:ind w:left="720"/>
      <w:contextualSpacing/>
    </w:pPr>
  </w:style>
  <w:style w:type="paragraph" w:customStyle="1" w:styleId="ConsPlusNormal">
    <w:name w:val="ConsPlusNormal"/>
    <w:rsid w:val="009228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extendedtext-short">
    <w:name w:val="extendedtext-short"/>
    <w:basedOn w:val="a0"/>
    <w:rsid w:val="00454A48"/>
  </w:style>
  <w:style w:type="paragraph" w:styleId="a6">
    <w:name w:val="Balloon Text"/>
    <w:basedOn w:val="a"/>
    <w:link w:val="a7"/>
    <w:uiPriority w:val="99"/>
    <w:semiHidden/>
    <w:unhideWhenUsed/>
    <w:rsid w:val="007D5F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5F7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70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FF3BCA"/>
    <w:pPr>
      <w:spacing w:after="0" w:line="240" w:lineRule="auto"/>
    </w:pPr>
    <w:rPr>
      <w:rFonts w:ascii="Proxima Nova ExCn Rg" w:eastAsia="Calibri" w:hAnsi="Proxima Nova ExCn Rg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4E74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4E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rsid w:val="003C4E74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C4E74"/>
    <w:rPr>
      <w:rFonts w:cs="Times New Roman"/>
      <w:b/>
      <w:bCs/>
    </w:rPr>
  </w:style>
  <w:style w:type="character" w:customStyle="1" w:styleId="extended-textshort">
    <w:name w:val="extended-text__short"/>
    <w:basedOn w:val="a0"/>
    <w:uiPriority w:val="99"/>
    <w:rsid w:val="003C4E74"/>
    <w:rPr>
      <w:rFonts w:cs="Times New Roman"/>
    </w:rPr>
  </w:style>
  <w:style w:type="paragraph" w:styleId="a5">
    <w:name w:val="List Paragraph"/>
    <w:basedOn w:val="a"/>
    <w:uiPriority w:val="34"/>
    <w:qFormat/>
    <w:rsid w:val="00922866"/>
    <w:pPr>
      <w:ind w:left="720"/>
      <w:contextualSpacing/>
    </w:pPr>
  </w:style>
  <w:style w:type="paragraph" w:customStyle="1" w:styleId="ConsPlusNormal">
    <w:name w:val="ConsPlusNormal"/>
    <w:rsid w:val="009228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extendedtext-short">
    <w:name w:val="extendedtext-short"/>
    <w:basedOn w:val="a0"/>
    <w:rsid w:val="00454A48"/>
  </w:style>
  <w:style w:type="paragraph" w:styleId="a6">
    <w:name w:val="Balloon Text"/>
    <w:basedOn w:val="a"/>
    <w:link w:val="a7"/>
    <w:uiPriority w:val="99"/>
    <w:semiHidden/>
    <w:unhideWhenUsed/>
    <w:rsid w:val="007D5F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5F7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70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FF3BCA"/>
    <w:pPr>
      <w:spacing w:after="0" w:line="240" w:lineRule="auto"/>
    </w:pPr>
    <w:rPr>
      <w:rFonts w:ascii="Proxima Nova ExCn Rg" w:eastAsia="Calibri" w:hAnsi="Proxima Nova ExCn Rg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4E877-4234-4CE6-B0A2-9136100F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4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Валькова</dc:creator>
  <cp:keywords/>
  <dc:description/>
  <cp:lastModifiedBy>Маргарита Юрьевна Ельцова</cp:lastModifiedBy>
  <cp:revision>30</cp:revision>
  <cp:lastPrinted>2023-05-24T11:48:00Z</cp:lastPrinted>
  <dcterms:created xsi:type="dcterms:W3CDTF">2021-11-15T06:05:00Z</dcterms:created>
  <dcterms:modified xsi:type="dcterms:W3CDTF">2023-10-31T13:01:00Z</dcterms:modified>
</cp:coreProperties>
</file>